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82" w:rsidRPr="00FF6B0C" w:rsidRDefault="00671A82" w:rsidP="00671A82">
      <w:pPr>
        <w:keepNext/>
        <w:autoSpaceDE w:val="0"/>
        <w:autoSpaceDN w:val="0"/>
        <w:adjustRightInd w:val="0"/>
        <w:spacing w:before="100" w:after="10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F6B0C">
        <w:rPr>
          <w:rFonts w:ascii="Times New Roman" w:hAnsi="Times New Roman" w:cs="Times New Roman"/>
          <w:b/>
          <w:bCs/>
          <w:sz w:val="28"/>
          <w:szCs w:val="28"/>
        </w:rPr>
        <w:t>Dual Use Research of Concern</w:t>
      </w:r>
      <w:r w:rsidR="00FF6B0C">
        <w:rPr>
          <w:rFonts w:ascii="Times New Roman" w:hAnsi="Times New Roman" w:cs="Times New Roman"/>
          <w:b/>
          <w:bCs/>
          <w:sz w:val="28"/>
          <w:szCs w:val="28"/>
        </w:rPr>
        <w:t xml:space="preserve"> (DURC)</w:t>
      </w:r>
      <w:r w:rsidR="00A83E1D" w:rsidRPr="00FF6B0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F6B0C">
        <w:rPr>
          <w:rFonts w:ascii="Times New Roman" w:hAnsi="Times New Roman" w:cs="Times New Roman"/>
          <w:b/>
          <w:bCs/>
          <w:sz w:val="28"/>
          <w:szCs w:val="28"/>
        </w:rPr>
        <w:t xml:space="preserve">Assessment by the PI </w:t>
      </w:r>
    </w:p>
    <w:p w:rsidR="00EE0F86" w:rsidRPr="00FF6B0C" w:rsidRDefault="00EE0F86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EE0F86" w:rsidRPr="00E67B18" w:rsidRDefault="00EE0F86" w:rsidP="00E6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u w:val="single"/>
        </w:rPr>
      </w:pPr>
      <w:r w:rsidRPr="00E67B18">
        <w:rPr>
          <w:rFonts w:ascii="Times New Roman" w:hAnsi="Times New Roman" w:cs="Times New Roman"/>
          <w:b/>
          <w:u w:val="single"/>
        </w:rPr>
        <w:t>Contact Information:</w:t>
      </w:r>
    </w:p>
    <w:p w:rsidR="00EE0F86" w:rsidRPr="00FF6B0C" w:rsidRDefault="00EE0F86" w:rsidP="00E67B18">
      <w:pPr>
        <w:autoSpaceDE w:val="0"/>
        <w:autoSpaceDN w:val="0"/>
        <w:adjustRightInd w:val="0"/>
        <w:spacing w:before="100" w:after="100" w:line="240" w:lineRule="auto"/>
        <w:ind w:firstLine="720"/>
        <w:rPr>
          <w:rFonts w:ascii="Times New Roman" w:hAnsi="Times New Roman" w:cs="Times New Roman"/>
        </w:rPr>
      </w:pPr>
      <w:r w:rsidRPr="00FF6B0C">
        <w:rPr>
          <w:rFonts w:ascii="Times New Roman" w:hAnsi="Times New Roman" w:cs="Times New Roman"/>
          <w:b/>
        </w:rPr>
        <w:t>PI Name</w:t>
      </w:r>
      <w:r w:rsidR="00FF6B0C" w:rsidRPr="00FF6B0C">
        <w:rPr>
          <w:rFonts w:ascii="Times New Roman" w:hAnsi="Times New Roman" w:cs="Times New Roman"/>
          <w:b/>
        </w:rPr>
        <w:t>:</w:t>
      </w:r>
      <w:r w:rsidR="00A83E1D" w:rsidRPr="00FF6B0C">
        <w:rPr>
          <w:rFonts w:ascii="Times New Roman" w:hAnsi="Times New Roman" w:cs="Times New Roman"/>
        </w:rPr>
        <w:tab/>
      </w:r>
      <w:r w:rsidR="00A83E1D" w:rsidRPr="00FF6B0C">
        <w:rPr>
          <w:rFonts w:ascii="Times New Roman" w:hAnsi="Times New Roman" w:cs="Times New Roman"/>
        </w:rPr>
        <w:tab/>
      </w:r>
      <w:r w:rsidR="00A83E1D" w:rsidRPr="00FF6B0C">
        <w:rPr>
          <w:rFonts w:ascii="Times New Roman" w:hAnsi="Times New Roman" w:cs="Times New Roman"/>
        </w:rPr>
        <w:tab/>
      </w:r>
      <w:r w:rsidR="00A83E1D" w:rsidRPr="00FF6B0C">
        <w:rPr>
          <w:rFonts w:ascii="Times New Roman" w:hAnsi="Times New Roman" w:cs="Times New Roman"/>
        </w:rPr>
        <w:tab/>
      </w:r>
      <w:r w:rsidR="00A83E1D" w:rsidRPr="00FF6B0C">
        <w:rPr>
          <w:rFonts w:ascii="Times New Roman" w:hAnsi="Times New Roman" w:cs="Times New Roman"/>
          <w:b/>
        </w:rPr>
        <w:t>PI Phone#</w:t>
      </w:r>
      <w:r w:rsidR="00FF6B0C" w:rsidRPr="00FF6B0C">
        <w:rPr>
          <w:rFonts w:ascii="Times New Roman" w:hAnsi="Times New Roman" w:cs="Times New Roman"/>
          <w:b/>
        </w:rPr>
        <w:t>:</w:t>
      </w:r>
      <w:r w:rsidR="00A83E1D" w:rsidRPr="00FF6B0C">
        <w:rPr>
          <w:rFonts w:ascii="Times New Roman" w:hAnsi="Times New Roman" w:cs="Times New Roman"/>
        </w:rPr>
        <w:tab/>
      </w:r>
      <w:r w:rsidR="00A83E1D" w:rsidRPr="00FF6B0C">
        <w:rPr>
          <w:rFonts w:ascii="Times New Roman" w:hAnsi="Times New Roman" w:cs="Times New Roman"/>
        </w:rPr>
        <w:tab/>
      </w:r>
      <w:r w:rsidR="00A83E1D" w:rsidRPr="00FF6B0C">
        <w:rPr>
          <w:rFonts w:ascii="Times New Roman" w:hAnsi="Times New Roman" w:cs="Times New Roman"/>
        </w:rPr>
        <w:tab/>
      </w:r>
      <w:r w:rsidR="00E67B18">
        <w:rPr>
          <w:rFonts w:ascii="Times New Roman" w:hAnsi="Times New Roman" w:cs="Times New Roman"/>
        </w:rPr>
        <w:t>P</w:t>
      </w:r>
      <w:r w:rsidR="00A83E1D" w:rsidRPr="00FF6B0C">
        <w:rPr>
          <w:rFonts w:ascii="Times New Roman" w:hAnsi="Times New Roman" w:cs="Times New Roman"/>
          <w:b/>
        </w:rPr>
        <w:t>I Email</w:t>
      </w:r>
      <w:r w:rsidR="00FF6B0C" w:rsidRPr="00FF6B0C">
        <w:rPr>
          <w:rFonts w:ascii="Times New Roman" w:hAnsi="Times New Roman" w:cs="Times New Roman"/>
          <w:b/>
        </w:rPr>
        <w:t>:</w:t>
      </w:r>
    </w:p>
    <w:p w:rsidR="00A83E1D" w:rsidRPr="00FF6B0C" w:rsidRDefault="00A83E1D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A83E1D" w:rsidRPr="00E67B18" w:rsidRDefault="00A83E1D" w:rsidP="00E6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</w:rPr>
      </w:pPr>
      <w:r w:rsidRPr="00E67B18">
        <w:rPr>
          <w:rFonts w:ascii="Times New Roman" w:hAnsi="Times New Roman" w:cs="Times New Roman"/>
          <w:b/>
        </w:rPr>
        <w:t>Project title</w:t>
      </w:r>
      <w:r w:rsidR="00FF6B0C" w:rsidRPr="00E67B18">
        <w:rPr>
          <w:rFonts w:ascii="Times New Roman" w:hAnsi="Times New Roman" w:cs="Times New Roman"/>
          <w:b/>
        </w:rPr>
        <w:t xml:space="preserve">: </w:t>
      </w:r>
    </w:p>
    <w:p w:rsidR="00A83E1D" w:rsidRPr="00FF6B0C" w:rsidRDefault="00A83E1D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A83E1D" w:rsidRPr="00E67B18" w:rsidRDefault="00AD4D1B" w:rsidP="00E6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</w:rPr>
        <w:t xml:space="preserve">Which of the following agents subject to the US Government </w:t>
      </w:r>
      <w:hyperlink r:id="rId7" w:tgtFrame="_blank" w:history="1">
        <w:r w:rsidR="00A83E1D" w:rsidRPr="00E67B18">
          <w:rPr>
            <w:rStyle w:val="Hyperlink"/>
            <w:rFonts w:ascii="Times New Roman" w:hAnsi="Times New Roman" w:cs="Times New Roman"/>
          </w:rPr>
          <w:t>Policy for Institutional Oversight of Life Sciences Dual Use Research of Concern</w:t>
        </w:r>
      </w:hyperlink>
      <w:r w:rsidR="00A83E1D" w:rsidRPr="00E67B18">
        <w:rPr>
          <w:rFonts w:ascii="Times New Roman" w:hAnsi="Times New Roman" w:cs="Times New Roman"/>
          <w:color w:val="3E4041"/>
        </w:rPr>
        <w:t xml:space="preserve">  </w:t>
      </w:r>
      <w:r w:rsidRPr="00E67B18">
        <w:rPr>
          <w:rFonts w:ascii="Times New Roman" w:hAnsi="Times New Roman" w:cs="Times New Roman"/>
          <w:color w:val="3E4041"/>
        </w:rPr>
        <w:t xml:space="preserve">will be used on the project? Note that attenuated inactive versions specifically excluded from the select agent program regulations are </w:t>
      </w:r>
      <w:r w:rsidRPr="00E67B18">
        <w:rPr>
          <w:rFonts w:ascii="Times New Roman" w:hAnsi="Times New Roman" w:cs="Times New Roman"/>
          <w:i/>
          <w:color w:val="3E4041"/>
        </w:rPr>
        <w:t>not</w:t>
      </w:r>
      <w:r w:rsidRPr="00E67B18">
        <w:rPr>
          <w:rFonts w:ascii="Times New Roman" w:hAnsi="Times New Roman" w:cs="Times New Roman"/>
          <w:color w:val="3E4041"/>
        </w:rPr>
        <w:t xml:space="preserve"> subject to the policy.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8"/>
        <w:gridCol w:w="4770"/>
      </w:tblGrid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67.5pt;height:19.5pt" o:ole="">
                  <v:imagedata r:id="rId8" o:title=""/>
                </v:shape>
                <w:control r:id="rId9" w:name="CheckBox1" w:shapeid="_x0000_i1055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Avian influenza virus (highly pathogenic)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57" type="#_x0000_t75" style="width:67.5pt;height:19.5pt" o:ole="">
                  <v:imagedata r:id="rId8" o:title=""/>
                </v:shape>
                <w:control r:id="rId10" w:name="CheckBox11" w:shapeid="_x0000_i1057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FF6B0C">
              <w:rPr>
                <w:rFonts w:ascii="Times New Roman" w:hAnsi="Times New Roman" w:cs="Times New Roman"/>
                <w:i/>
              </w:rPr>
              <w:t>Bacillus anthracis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59" type="#_x0000_t75" style="width:67.5pt;height:19.5pt" o:ole="">
                  <v:imagedata r:id="rId8" o:title=""/>
                </v:shape>
                <w:control r:id="rId11" w:name="CheckBox12" w:shapeid="_x0000_i1059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Botulinum neurotoxin (in any quantity)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61" type="#_x0000_t75" style="width:67.5pt;height:19.5pt" o:ole="">
                  <v:imagedata r:id="rId8" o:title=""/>
                </v:shape>
                <w:control r:id="rId12" w:name="CheckBox13" w:shapeid="_x0000_i1061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FF6B0C">
              <w:rPr>
                <w:rFonts w:ascii="Times New Roman" w:hAnsi="Times New Roman" w:cs="Times New Roman"/>
                <w:i/>
              </w:rPr>
              <w:t>Burkholderia mallei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63" type="#_x0000_t75" style="width:67.5pt;height:19.5pt" o:ole="">
                  <v:imagedata r:id="rId8" o:title=""/>
                </v:shape>
                <w:control r:id="rId13" w:name="CheckBox14" w:shapeid="_x0000_i1063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FF6B0C">
              <w:rPr>
                <w:rFonts w:ascii="Times New Roman" w:hAnsi="Times New Roman" w:cs="Times New Roman"/>
                <w:i/>
              </w:rPr>
              <w:t>Burkholderia pseudomallei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65" type="#_x0000_t75" style="width:67.5pt;height:19.5pt" o:ole="">
                  <v:imagedata r:id="rId8" o:title=""/>
                </v:shape>
                <w:control r:id="rId14" w:name="CheckBox15" w:shapeid="_x0000_i1065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Ebola virus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67" type="#_x0000_t75" style="width:67.5pt;height:19.5pt" o:ole="">
                  <v:imagedata r:id="rId8" o:title=""/>
                </v:shape>
                <w:control r:id="rId15" w:name="CheckBox16" w:shapeid="_x0000_i1067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Foot-and-mouth disease virus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69" type="#_x0000_t75" style="width:67.5pt;height:19.5pt" o:ole="">
                  <v:imagedata r:id="rId8" o:title=""/>
                </v:shape>
                <w:control r:id="rId16" w:name="CheckBox17" w:shapeid="_x0000_i1069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FF6B0C">
              <w:rPr>
                <w:rFonts w:ascii="Times New Roman" w:hAnsi="Times New Roman" w:cs="Times New Roman"/>
                <w:i/>
              </w:rPr>
              <w:t>Francisella tularensis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71" type="#_x0000_t75" style="width:67.5pt;height:19.5pt" o:ole="">
                  <v:imagedata r:id="rId8" o:title=""/>
                </v:shape>
                <w:control r:id="rId17" w:name="CheckBox18" w:shapeid="_x0000_i1071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Marburg virus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73" type="#_x0000_t75" style="width:67.5pt;height:19.5pt" o:ole="">
                  <v:imagedata r:id="rId8" o:title=""/>
                </v:shape>
                <w:control r:id="rId18" w:name="CheckBox19" w:shapeid="_x0000_i1073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Reconstructed 1918 Influenza virus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75" type="#_x0000_t75" style="width:67.5pt;height:19.5pt" o:ole="">
                  <v:imagedata r:id="rId8" o:title=""/>
                </v:shape>
                <w:control r:id="rId19" w:name="CheckBox110" w:shapeid="_x0000_i1075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Rinderpest virus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77" type="#_x0000_t75" style="width:67.5pt;height:19.5pt" o:ole="">
                  <v:imagedata r:id="rId8" o:title=""/>
                </v:shape>
                <w:control r:id="rId20" w:name="CheckBox1101" w:shapeid="_x0000_i1077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 xml:space="preserve">Toxin-producing strains of </w:t>
            </w:r>
            <w:r w:rsidRPr="00FF6B0C">
              <w:rPr>
                <w:rFonts w:ascii="Times New Roman" w:hAnsi="Times New Roman" w:cs="Times New Roman"/>
                <w:i/>
              </w:rPr>
              <w:t>Clostridium botulinum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79" type="#_x0000_t75" style="width:67.5pt;height:19.5pt" o:ole="">
                  <v:imagedata r:id="rId8" o:title=""/>
                </v:shape>
                <w:control r:id="rId21" w:name="CheckBox1102" w:shapeid="_x0000_i1079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Variola major virus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81" type="#_x0000_t75" style="width:67.5pt;height:19.5pt" o:ole="">
                  <v:imagedata r:id="rId8" o:title=""/>
                </v:shape>
                <w:control r:id="rId22" w:name="CheckBox1103" w:shapeid="_x0000_i1081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hAnsi="Times New Roman" w:cs="Times New Roman"/>
              </w:rPr>
              <w:t>Variola minor virus</w:t>
            </w:r>
          </w:p>
        </w:tc>
      </w:tr>
      <w:tr w:rsidR="00AD4D1B" w:rsidRPr="00FF6B0C" w:rsidTr="00E67B18">
        <w:tc>
          <w:tcPr>
            <w:tcW w:w="1728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FF6B0C">
              <w:rPr>
                <w:rFonts w:ascii="Times New Roman" w:eastAsiaTheme="minorHAnsi" w:hAnsi="Times New Roman" w:cs="Times New Roman"/>
              </w:rPr>
              <w:object w:dxaOrig="225" w:dyaOrig="225">
                <v:shape id="_x0000_i1083" type="#_x0000_t75" style="width:67.5pt;height:19.5pt" o:ole="">
                  <v:imagedata r:id="rId8" o:title=""/>
                </v:shape>
                <w:control r:id="rId23" w:name="CheckBox1104" w:shapeid="_x0000_i1083"/>
              </w:object>
            </w:r>
          </w:p>
        </w:tc>
        <w:tc>
          <w:tcPr>
            <w:tcW w:w="4770" w:type="dxa"/>
          </w:tcPr>
          <w:p w:rsidR="00AD4D1B" w:rsidRPr="00FF6B0C" w:rsidRDefault="00AD4D1B" w:rsidP="00AD4D1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</w:rPr>
            </w:pPr>
            <w:r w:rsidRPr="00FF6B0C">
              <w:rPr>
                <w:rFonts w:ascii="Times New Roman" w:hAnsi="Times New Roman" w:cs="Times New Roman"/>
                <w:i/>
              </w:rPr>
              <w:t>Yersinia pestis</w:t>
            </w:r>
          </w:p>
        </w:tc>
      </w:tr>
    </w:tbl>
    <w:p w:rsidR="00AD4D1B" w:rsidRPr="00FF6B0C" w:rsidRDefault="00AD4D1B" w:rsidP="00A83E1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D5084D" w:rsidRPr="00E67B18" w:rsidRDefault="00FF6B0C" w:rsidP="00E6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</w:rPr>
        <w:lastRenderedPageBreak/>
        <w:t xml:space="preserve">Seven categories of experiments are subject to policies governing DURC. Please answer the following questions about the project. </w:t>
      </w:r>
      <w:r w:rsidR="00671A82" w:rsidRPr="00E67B18">
        <w:rPr>
          <w:rFonts w:ascii="Times New Roman" w:hAnsi="Times New Roman" w:cs="Times New Roman"/>
        </w:rPr>
        <w:t xml:space="preserve"> </w:t>
      </w:r>
    </w:p>
    <w:p w:rsidR="00D5084D" w:rsidRPr="00E67B18" w:rsidRDefault="00D5084D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E67B18" w:rsidRPr="00E67B18" w:rsidRDefault="00671A82" w:rsidP="00E67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Does the research enhance</w:t>
      </w:r>
      <w:r w:rsidR="00FF6B0C" w:rsidRPr="00E67B18">
        <w:rPr>
          <w:rFonts w:ascii="Times New Roman" w:hAnsi="Times New Roman" w:cs="Times New Roman"/>
          <w:bCs/>
        </w:rPr>
        <w:t>, aim to enhance, or could reasonably be anticipated to enhance</w:t>
      </w:r>
      <w:r w:rsidRPr="00E67B18">
        <w:rPr>
          <w:rFonts w:ascii="Times New Roman" w:hAnsi="Times New Roman" w:cs="Times New Roman"/>
          <w:bCs/>
        </w:rPr>
        <w:t xml:space="preserve"> the harmful consequences of the agent or toxin? </w:t>
      </w:r>
    </w:p>
    <w:p w:rsidR="00671A82" w:rsidRPr="00E67B18" w:rsidRDefault="00FF6B0C" w:rsidP="00E67B18">
      <w:pPr>
        <w:autoSpaceDE w:val="0"/>
        <w:autoSpaceDN w:val="0"/>
        <w:adjustRightInd w:val="0"/>
        <w:spacing w:before="100" w:after="100" w:line="240" w:lineRule="auto"/>
        <w:ind w:left="1440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Yes or no</w:t>
      </w:r>
      <w:r w:rsidR="00D5084D" w:rsidRPr="00E67B18">
        <w:rPr>
          <w:rFonts w:ascii="Times New Roman" w:hAnsi="Times New Roman" w:cs="Times New Roman"/>
          <w:bCs/>
        </w:rPr>
        <w:t>?</w:t>
      </w:r>
      <w:r w:rsidR="00671A82" w:rsidRPr="00E67B18">
        <w:rPr>
          <w:rFonts w:ascii="Times New Roman" w:hAnsi="Times New Roman" w:cs="Times New Roman"/>
        </w:rPr>
        <w:br/>
        <w:t>If yes, explain</w:t>
      </w:r>
      <w:r w:rsidR="00D5084D" w:rsidRPr="00E67B18">
        <w:rPr>
          <w:rFonts w:ascii="Times New Roman" w:hAnsi="Times New Roman" w:cs="Times New Roman"/>
        </w:rPr>
        <w:t>:</w:t>
      </w:r>
      <w:r w:rsidR="00671A82" w:rsidRPr="00E67B18">
        <w:rPr>
          <w:rFonts w:ascii="Times New Roman" w:hAnsi="Times New Roman" w:cs="Times New Roman"/>
        </w:rPr>
        <w:t xml:space="preserve"> </w:t>
      </w:r>
    </w:p>
    <w:p w:rsidR="00671A82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</w:rPr>
      </w:pPr>
    </w:p>
    <w:p w:rsidR="00CA6D06" w:rsidRPr="00E67B18" w:rsidRDefault="00CA6D06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</w:rPr>
      </w:pPr>
    </w:p>
    <w:p w:rsidR="00D5084D" w:rsidRPr="00E67B18" w:rsidRDefault="00671A82" w:rsidP="00E67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Does the research disrupt</w:t>
      </w:r>
      <w:r w:rsidR="00D5084D" w:rsidRPr="00E67B18">
        <w:rPr>
          <w:rFonts w:ascii="Times New Roman" w:hAnsi="Times New Roman" w:cs="Times New Roman"/>
          <w:bCs/>
        </w:rPr>
        <w:t>, aim to disrupt, or could reasonably be anticipated to disrupt</w:t>
      </w:r>
      <w:r w:rsidRPr="00E67B18">
        <w:rPr>
          <w:rFonts w:ascii="Times New Roman" w:hAnsi="Times New Roman" w:cs="Times New Roman"/>
          <w:bCs/>
        </w:rPr>
        <w:t xml:space="preserve"> immunity or the effectiveness of an immunization against the agent or toxin without clinical or agricultural justification?</w:t>
      </w:r>
      <w:r w:rsidRPr="00E67B18">
        <w:rPr>
          <w:rFonts w:ascii="Times New Roman" w:hAnsi="Times New Roman" w:cs="Times New Roman"/>
        </w:rPr>
        <w:br/>
      </w:r>
      <w:r w:rsidR="00D5084D" w:rsidRPr="00E67B18">
        <w:rPr>
          <w:rFonts w:ascii="Times New Roman" w:hAnsi="Times New Roman" w:cs="Times New Roman"/>
          <w:bCs/>
        </w:rPr>
        <w:t>Yes or no?</w:t>
      </w:r>
      <w:r w:rsidR="00D5084D" w:rsidRPr="00E67B18">
        <w:rPr>
          <w:rFonts w:ascii="Times New Roman" w:hAnsi="Times New Roman" w:cs="Times New Roman"/>
        </w:rPr>
        <w:br/>
        <w:t xml:space="preserve">If yes, explain: </w:t>
      </w:r>
    </w:p>
    <w:p w:rsidR="00671A82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CA6D06" w:rsidRDefault="00CA6D06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D5084D" w:rsidRPr="00E67B18" w:rsidRDefault="00671A82" w:rsidP="00E67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Does the research confer</w:t>
      </w:r>
      <w:r w:rsidR="00D5084D" w:rsidRPr="00E67B18">
        <w:rPr>
          <w:rFonts w:ascii="Times New Roman" w:hAnsi="Times New Roman" w:cs="Times New Roman"/>
          <w:bCs/>
        </w:rPr>
        <w:t>, aim to confer, or could reasonably be anticipated to confer</w:t>
      </w:r>
      <w:r w:rsidRPr="00E67B18">
        <w:rPr>
          <w:rFonts w:ascii="Times New Roman" w:hAnsi="Times New Roman" w:cs="Times New Roman"/>
          <w:bCs/>
        </w:rPr>
        <w:t xml:space="preserve"> to the agent or toxin resistance to clinically or agricu</w:t>
      </w:r>
      <w:r w:rsidR="00D5084D" w:rsidRPr="00E67B18">
        <w:rPr>
          <w:rFonts w:ascii="Times New Roman" w:hAnsi="Times New Roman" w:cs="Times New Roman"/>
          <w:bCs/>
        </w:rPr>
        <w:t>lturally useful prophylactic/</w:t>
      </w:r>
      <w:r w:rsidRPr="00E67B18">
        <w:rPr>
          <w:rFonts w:ascii="Times New Roman" w:hAnsi="Times New Roman" w:cs="Times New Roman"/>
          <w:bCs/>
        </w:rPr>
        <w:t>therapeutic interventions against that agent or toxin or facilitates its ability to evade detection methodologies?</w:t>
      </w:r>
      <w:r w:rsidRPr="00E67B18">
        <w:rPr>
          <w:rFonts w:ascii="Times New Roman" w:hAnsi="Times New Roman" w:cs="Times New Roman"/>
        </w:rPr>
        <w:br/>
      </w:r>
      <w:r w:rsidR="00D5084D" w:rsidRPr="00E67B18">
        <w:rPr>
          <w:rFonts w:ascii="Times New Roman" w:hAnsi="Times New Roman" w:cs="Times New Roman"/>
          <w:bCs/>
        </w:rPr>
        <w:t>Yes or no?</w:t>
      </w:r>
      <w:r w:rsidR="00D5084D" w:rsidRPr="00E67B18">
        <w:rPr>
          <w:rFonts w:ascii="Times New Roman" w:hAnsi="Times New Roman" w:cs="Times New Roman"/>
        </w:rPr>
        <w:br/>
        <w:t xml:space="preserve">If yes, explain: </w:t>
      </w:r>
    </w:p>
    <w:p w:rsidR="00671A82" w:rsidRPr="00E67B18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671A82" w:rsidRPr="00E67B18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</w:rPr>
        <w:fldChar w:fldCharType="begin"/>
      </w:r>
      <w:r w:rsidRPr="00E67B18">
        <w:rPr>
          <w:rFonts w:ascii="Times New Roman" w:hAnsi="Times New Roman" w:cs="Times New Roman"/>
        </w:rPr>
        <w:instrText>HTMLCONTROL Forms.HTML:TextArea.1  \* MERGEFORMAT \s</w:instrText>
      </w:r>
      <w:r w:rsidRPr="00E67B18">
        <w:rPr>
          <w:rFonts w:ascii="Times New Roman" w:hAnsi="Times New Roman" w:cs="Times New Roman"/>
        </w:rPr>
        <w:fldChar w:fldCharType="end"/>
      </w:r>
    </w:p>
    <w:p w:rsidR="00D5084D" w:rsidRPr="00E67B18" w:rsidRDefault="00671A82" w:rsidP="00E67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Does the research alter properties of the agent or toxin in a manner that would enhance</w:t>
      </w:r>
      <w:r w:rsidR="00D5084D" w:rsidRPr="00E67B18">
        <w:rPr>
          <w:rFonts w:ascii="Times New Roman" w:hAnsi="Times New Roman" w:cs="Times New Roman"/>
          <w:bCs/>
        </w:rPr>
        <w:t>, aim to enhance, or could reasonably be anticipated to enhance</w:t>
      </w:r>
      <w:r w:rsidRPr="00E67B18">
        <w:rPr>
          <w:rFonts w:ascii="Times New Roman" w:hAnsi="Times New Roman" w:cs="Times New Roman"/>
          <w:bCs/>
        </w:rPr>
        <w:t xml:space="preserve"> its stability, transmissibility, or ability to be disseminated?</w:t>
      </w:r>
      <w:r w:rsidRPr="00E67B18">
        <w:rPr>
          <w:rFonts w:ascii="Times New Roman" w:hAnsi="Times New Roman" w:cs="Times New Roman"/>
        </w:rPr>
        <w:br/>
      </w:r>
      <w:r w:rsidR="00D5084D" w:rsidRPr="00E67B18">
        <w:rPr>
          <w:rFonts w:ascii="Times New Roman" w:hAnsi="Times New Roman" w:cs="Times New Roman"/>
          <w:bCs/>
        </w:rPr>
        <w:t>Yes or no?</w:t>
      </w:r>
      <w:r w:rsidR="00D5084D" w:rsidRPr="00E67B18">
        <w:rPr>
          <w:rFonts w:ascii="Times New Roman" w:hAnsi="Times New Roman" w:cs="Times New Roman"/>
        </w:rPr>
        <w:br/>
        <w:t xml:space="preserve">If yes, explain: </w:t>
      </w:r>
    </w:p>
    <w:p w:rsidR="00671A82" w:rsidRPr="00E67B18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671A82" w:rsidRPr="00E67B18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</w:rPr>
      </w:pPr>
    </w:p>
    <w:p w:rsidR="00D5084D" w:rsidRPr="00E67B18" w:rsidRDefault="00671A82" w:rsidP="00E67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Does the research alter</w:t>
      </w:r>
      <w:r w:rsidR="00D5084D" w:rsidRPr="00E67B18">
        <w:rPr>
          <w:rFonts w:ascii="Times New Roman" w:hAnsi="Times New Roman" w:cs="Times New Roman"/>
          <w:bCs/>
        </w:rPr>
        <w:t>, aim to alter, or could reasonably be anticipated to alter</w:t>
      </w:r>
      <w:r w:rsidRPr="00E67B18">
        <w:rPr>
          <w:rFonts w:ascii="Times New Roman" w:hAnsi="Times New Roman" w:cs="Times New Roman"/>
          <w:bCs/>
        </w:rPr>
        <w:t xml:space="preserve"> the host range or tropism of the agent or toxin?</w:t>
      </w:r>
      <w:r w:rsidRPr="00E67B18">
        <w:rPr>
          <w:rFonts w:ascii="Times New Roman" w:hAnsi="Times New Roman" w:cs="Times New Roman"/>
        </w:rPr>
        <w:br/>
      </w:r>
      <w:r w:rsidR="00D5084D" w:rsidRPr="00E67B18">
        <w:rPr>
          <w:rFonts w:ascii="Times New Roman" w:hAnsi="Times New Roman" w:cs="Times New Roman"/>
          <w:bCs/>
        </w:rPr>
        <w:t>Yes or no?</w:t>
      </w:r>
      <w:r w:rsidR="00D5084D" w:rsidRPr="00E67B18">
        <w:rPr>
          <w:rFonts w:ascii="Times New Roman" w:hAnsi="Times New Roman" w:cs="Times New Roman"/>
        </w:rPr>
        <w:br/>
        <w:t xml:space="preserve">If yes, explain: </w:t>
      </w:r>
    </w:p>
    <w:p w:rsidR="00671A82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E67B18" w:rsidRDefault="00E67B18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E67B18" w:rsidRDefault="00E67B18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E67B18" w:rsidRPr="00E67B18" w:rsidRDefault="00E67B18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671A82" w:rsidRPr="00E67B18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</w:rPr>
      </w:pPr>
    </w:p>
    <w:p w:rsidR="00671A82" w:rsidRPr="00E67B18" w:rsidRDefault="00671A82" w:rsidP="00E67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Does the research enhance</w:t>
      </w:r>
      <w:r w:rsidR="006A1B93" w:rsidRPr="00E67B18">
        <w:rPr>
          <w:rFonts w:ascii="Times New Roman" w:hAnsi="Times New Roman" w:cs="Times New Roman"/>
          <w:bCs/>
        </w:rPr>
        <w:t xml:space="preserve">, aim to enhance, or could reasonably be anticipated to enhance </w:t>
      </w:r>
      <w:r w:rsidRPr="00E67B18">
        <w:rPr>
          <w:rFonts w:ascii="Times New Roman" w:hAnsi="Times New Roman" w:cs="Times New Roman"/>
          <w:bCs/>
        </w:rPr>
        <w:t>the susceptibility of a host population to the agent or toxin?</w:t>
      </w:r>
      <w:r w:rsidRPr="00E67B18">
        <w:rPr>
          <w:rFonts w:ascii="Times New Roman" w:hAnsi="Times New Roman" w:cs="Times New Roman"/>
        </w:rPr>
        <w:br/>
      </w:r>
      <w:r w:rsidR="006A1B93" w:rsidRPr="00E67B18">
        <w:rPr>
          <w:rFonts w:ascii="Times New Roman" w:hAnsi="Times New Roman" w:cs="Times New Roman"/>
          <w:bCs/>
        </w:rPr>
        <w:lastRenderedPageBreak/>
        <w:t>Yes or no?</w:t>
      </w:r>
      <w:r w:rsidR="006A1B93" w:rsidRPr="00E67B18">
        <w:rPr>
          <w:rFonts w:ascii="Times New Roman" w:hAnsi="Times New Roman" w:cs="Times New Roman"/>
        </w:rPr>
        <w:br/>
        <w:t>If yes, explain:</w:t>
      </w:r>
    </w:p>
    <w:p w:rsidR="00671A82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</w:rPr>
      </w:pPr>
    </w:p>
    <w:p w:rsidR="00CA6D06" w:rsidRPr="00E67B18" w:rsidRDefault="00CA6D06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</w:rPr>
      </w:pPr>
    </w:p>
    <w:p w:rsidR="006A1B93" w:rsidRPr="00E67B18" w:rsidRDefault="006A1B93" w:rsidP="00E67B1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</w:rPr>
      </w:pPr>
      <w:r w:rsidRPr="00E67B18">
        <w:rPr>
          <w:rFonts w:ascii="Times New Roman" w:hAnsi="Times New Roman" w:cs="Times New Roman"/>
          <w:bCs/>
        </w:rPr>
        <w:t>Does the research generate/</w:t>
      </w:r>
      <w:r w:rsidR="00671A82" w:rsidRPr="00E67B18">
        <w:rPr>
          <w:rFonts w:ascii="Times New Roman" w:hAnsi="Times New Roman" w:cs="Times New Roman"/>
          <w:bCs/>
        </w:rPr>
        <w:t>reconstitute</w:t>
      </w:r>
      <w:r w:rsidRPr="00E67B18">
        <w:rPr>
          <w:rFonts w:ascii="Times New Roman" w:hAnsi="Times New Roman" w:cs="Times New Roman"/>
          <w:bCs/>
        </w:rPr>
        <w:t>,</w:t>
      </w:r>
      <w:r w:rsidR="00671A82" w:rsidRPr="00E67B18">
        <w:rPr>
          <w:rFonts w:ascii="Times New Roman" w:hAnsi="Times New Roman" w:cs="Times New Roman"/>
          <w:bCs/>
        </w:rPr>
        <w:t xml:space="preserve"> </w:t>
      </w:r>
      <w:r w:rsidRPr="00E67B18">
        <w:rPr>
          <w:rFonts w:ascii="Times New Roman" w:hAnsi="Times New Roman" w:cs="Times New Roman"/>
          <w:bCs/>
        </w:rPr>
        <w:t xml:space="preserve">aim to generate/reconstitute, or could reasonably be anticipated to generate/reconstitute </w:t>
      </w:r>
      <w:r w:rsidR="00671A82" w:rsidRPr="00E67B18">
        <w:rPr>
          <w:rFonts w:ascii="Times New Roman" w:hAnsi="Times New Roman" w:cs="Times New Roman"/>
          <w:bCs/>
        </w:rPr>
        <w:t xml:space="preserve">an eradicated or extinct agent or toxin listed </w:t>
      </w:r>
      <w:r w:rsidRPr="00E67B18">
        <w:rPr>
          <w:rFonts w:ascii="Times New Roman" w:hAnsi="Times New Roman" w:cs="Times New Roman"/>
          <w:bCs/>
        </w:rPr>
        <w:t>above</w:t>
      </w:r>
      <w:r w:rsidR="005115D6">
        <w:rPr>
          <w:rFonts w:ascii="Times New Roman" w:hAnsi="Times New Roman" w:cs="Times New Roman"/>
          <w:bCs/>
        </w:rPr>
        <w:t xml:space="preserve"> in section 3</w:t>
      </w:r>
      <w:r w:rsidRPr="00E67B18">
        <w:rPr>
          <w:rFonts w:ascii="Times New Roman" w:hAnsi="Times New Roman" w:cs="Times New Roman"/>
          <w:bCs/>
        </w:rPr>
        <w:t>?</w:t>
      </w:r>
    </w:p>
    <w:p w:rsidR="00671A82" w:rsidRPr="00E67B18" w:rsidRDefault="006A1B93" w:rsidP="00E67B18">
      <w:pPr>
        <w:autoSpaceDE w:val="0"/>
        <w:autoSpaceDN w:val="0"/>
        <w:adjustRightInd w:val="0"/>
        <w:spacing w:before="100" w:after="100" w:line="240" w:lineRule="auto"/>
        <w:ind w:left="1440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>Yes or no?</w:t>
      </w:r>
      <w:r w:rsidRPr="00E67B18">
        <w:rPr>
          <w:rFonts w:ascii="Times New Roman" w:hAnsi="Times New Roman" w:cs="Times New Roman"/>
        </w:rPr>
        <w:br/>
        <w:t>If yes, explain:</w:t>
      </w:r>
    </w:p>
    <w:p w:rsidR="00671A82" w:rsidRPr="00E67B18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671A82" w:rsidRPr="00E67B18" w:rsidRDefault="00671A82" w:rsidP="00671A82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FF6B0C" w:rsidRPr="00E67B18" w:rsidRDefault="00FF6B0C" w:rsidP="00FF6B0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E67B18" w:rsidRPr="005115D6" w:rsidRDefault="00E67B18" w:rsidP="00E67B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ind w:left="360"/>
        <w:rPr>
          <w:rFonts w:ascii="Times New Roman" w:hAnsi="Times New Roman" w:cs="Times New Roman"/>
        </w:rPr>
      </w:pPr>
      <w:r w:rsidRPr="005115D6">
        <w:rPr>
          <w:rFonts w:ascii="Times New Roman" w:hAnsi="Times New Roman" w:cs="Times New Roman"/>
        </w:rPr>
        <w:t xml:space="preserve">Consider the following definitions of </w:t>
      </w:r>
      <w:r w:rsidR="005115D6" w:rsidRPr="005115D6">
        <w:rPr>
          <w:rFonts w:ascii="Times New Roman" w:hAnsi="Times New Roman" w:cs="Times New Roman"/>
        </w:rPr>
        <w:t>D</w:t>
      </w:r>
      <w:r w:rsidRPr="005115D6">
        <w:rPr>
          <w:rFonts w:ascii="Times New Roman" w:hAnsi="Times New Roman" w:cs="Times New Roman"/>
        </w:rPr>
        <w:t xml:space="preserve">ual </w:t>
      </w:r>
      <w:r w:rsidR="005115D6" w:rsidRPr="005115D6">
        <w:rPr>
          <w:rFonts w:ascii="Times New Roman" w:hAnsi="Times New Roman" w:cs="Times New Roman"/>
        </w:rPr>
        <w:t>U</w:t>
      </w:r>
      <w:r w:rsidRPr="005115D6">
        <w:rPr>
          <w:rFonts w:ascii="Times New Roman" w:hAnsi="Times New Roman" w:cs="Times New Roman"/>
        </w:rPr>
        <w:t xml:space="preserve">se </w:t>
      </w:r>
      <w:r w:rsidR="005115D6" w:rsidRPr="005115D6">
        <w:rPr>
          <w:rFonts w:ascii="Times New Roman" w:hAnsi="Times New Roman" w:cs="Times New Roman"/>
        </w:rPr>
        <w:t>R</w:t>
      </w:r>
      <w:r w:rsidRPr="005115D6">
        <w:rPr>
          <w:rFonts w:ascii="Times New Roman" w:hAnsi="Times New Roman" w:cs="Times New Roman"/>
        </w:rPr>
        <w:t xml:space="preserve">esearch of </w:t>
      </w:r>
      <w:r w:rsidR="005115D6" w:rsidRPr="005115D6">
        <w:rPr>
          <w:rFonts w:ascii="Times New Roman" w:hAnsi="Times New Roman" w:cs="Times New Roman"/>
        </w:rPr>
        <w:t>C</w:t>
      </w:r>
      <w:r w:rsidRPr="005115D6">
        <w:rPr>
          <w:rFonts w:ascii="Times New Roman" w:hAnsi="Times New Roman" w:cs="Times New Roman"/>
        </w:rPr>
        <w:t>oncern from the USG policy.</w:t>
      </w:r>
    </w:p>
    <w:p w:rsidR="005115D6" w:rsidRDefault="00FF6B0C" w:rsidP="005115D6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Cs/>
        </w:rPr>
      </w:pPr>
      <w:r w:rsidRPr="00E67B18">
        <w:rPr>
          <w:rFonts w:ascii="Times New Roman" w:hAnsi="Times New Roman" w:cs="Times New Roman"/>
        </w:rPr>
        <w:t>“Life sciences research that, based on current understanding, can be reasonably anticipated to provide knowledge, information, products, or technologies that could be directly misapplied to pose a significant threat with broad potential consequences to public health and safety, agricultural crops and other plants, animals, the environment, materiel, or national security”.</w:t>
      </w:r>
      <w:r w:rsidR="005115D6">
        <w:rPr>
          <w:rFonts w:ascii="Times New Roman" w:hAnsi="Times New Roman" w:cs="Times New Roman"/>
        </w:rPr>
        <w:t xml:space="preserve"> </w:t>
      </w:r>
      <w:r w:rsidR="005115D6">
        <w:rPr>
          <w:rFonts w:ascii="Times New Roman" w:hAnsi="Times New Roman" w:cs="Times New Roman"/>
          <w:bCs/>
        </w:rPr>
        <w:tab/>
      </w:r>
    </w:p>
    <w:p w:rsidR="005115D6" w:rsidRDefault="005115D6" w:rsidP="005115D6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Cs/>
        </w:rPr>
      </w:pPr>
    </w:p>
    <w:p w:rsidR="00E50607" w:rsidRPr="00E67B18" w:rsidRDefault="005115D6" w:rsidP="005115D6">
      <w:pPr>
        <w:autoSpaceDE w:val="0"/>
        <w:autoSpaceDN w:val="0"/>
        <w:adjustRightInd w:val="0"/>
        <w:spacing w:before="100" w:after="100"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Please indicate below why or why not the project meets this definition of DURC:</w:t>
      </w:r>
    </w:p>
    <w:p w:rsidR="006309C0" w:rsidRDefault="006309C0">
      <w:pPr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6309C0" w:rsidRDefault="006309C0" w:rsidP="005115D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Cs/>
        </w:rPr>
      </w:pPr>
    </w:p>
    <w:p w:rsidR="006309C0" w:rsidRDefault="006309C0" w:rsidP="005115D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PI signature: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Date: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6309C0" w:rsidRDefault="006309C0" w:rsidP="005115D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Cs/>
        </w:rPr>
      </w:pPr>
    </w:p>
    <w:p w:rsidR="006309C0" w:rsidRDefault="006309C0" w:rsidP="005115D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Cs/>
        </w:rPr>
      </w:pPr>
    </w:p>
    <w:p w:rsidR="006309C0" w:rsidRDefault="006309C0" w:rsidP="005115D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Cs/>
        </w:rPr>
      </w:pPr>
    </w:p>
    <w:p w:rsidR="00396B1C" w:rsidRPr="00E67B18" w:rsidRDefault="00671A82" w:rsidP="005115D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</w:rPr>
      </w:pPr>
      <w:r w:rsidRPr="00E67B18">
        <w:rPr>
          <w:rFonts w:ascii="Times New Roman" w:hAnsi="Times New Roman" w:cs="Times New Roman"/>
          <w:bCs/>
        </w:rPr>
        <w:t xml:space="preserve">As a reminder, if there is a change </w:t>
      </w:r>
      <w:r w:rsidR="006309C0">
        <w:rPr>
          <w:rFonts w:ascii="Times New Roman" w:hAnsi="Times New Roman" w:cs="Times New Roman"/>
          <w:bCs/>
        </w:rPr>
        <w:t>to the project</w:t>
      </w:r>
      <w:r w:rsidRPr="00E67B18">
        <w:rPr>
          <w:rFonts w:ascii="Times New Roman" w:hAnsi="Times New Roman" w:cs="Times New Roman"/>
          <w:bCs/>
        </w:rPr>
        <w:t xml:space="preserve"> with respect to the applicability of any of the seven experimental effects, or if the PI, for any reason, thinks the research needs to be reconsidered by </w:t>
      </w:r>
      <w:r w:rsidR="006309C0">
        <w:rPr>
          <w:rFonts w:ascii="Times New Roman" w:hAnsi="Times New Roman" w:cs="Times New Roman"/>
          <w:bCs/>
        </w:rPr>
        <w:t>the DURC Committee</w:t>
      </w:r>
      <w:r w:rsidRPr="00E67B18">
        <w:rPr>
          <w:rFonts w:ascii="Times New Roman" w:hAnsi="Times New Roman" w:cs="Times New Roman"/>
          <w:bCs/>
        </w:rPr>
        <w:t xml:space="preserve"> for DURC potential, the PI should submit this form again with his/her revised assessment.</w:t>
      </w:r>
      <w:r w:rsidR="005115D6" w:rsidRPr="00E67B18">
        <w:rPr>
          <w:rFonts w:ascii="Times New Roman" w:hAnsi="Times New Roman" w:cs="Times New Roman"/>
        </w:rPr>
        <w:t xml:space="preserve"> </w:t>
      </w:r>
    </w:p>
    <w:sectPr w:rsidR="00396B1C" w:rsidRPr="00E67B18" w:rsidSect="00D82FAB">
      <w:headerReference w:type="default" r:id="rId24"/>
      <w:footerReference w:type="default" r:id="rId25"/>
      <w:pgSz w:w="12240" w:h="15840"/>
      <w:pgMar w:top="1440" w:right="1080" w:bottom="1440" w:left="1080" w:header="864" w:footer="86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D6" w:rsidRDefault="005115D6" w:rsidP="005115D6">
      <w:pPr>
        <w:spacing w:after="0" w:line="240" w:lineRule="auto"/>
      </w:pPr>
      <w:r>
        <w:separator/>
      </w:r>
    </w:p>
  </w:endnote>
  <w:endnote w:type="continuationSeparator" w:id="0">
    <w:p w:rsidR="005115D6" w:rsidRDefault="005115D6" w:rsidP="0051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5088741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15D6" w:rsidRPr="005115D6" w:rsidRDefault="005115D6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5D6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A6D0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5115D6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A6D0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Pr="005115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115D6" w:rsidRDefault="00511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D6" w:rsidRDefault="005115D6" w:rsidP="005115D6">
      <w:pPr>
        <w:spacing w:after="0" w:line="240" w:lineRule="auto"/>
      </w:pPr>
      <w:r>
        <w:separator/>
      </w:r>
    </w:p>
  </w:footnote>
  <w:footnote w:type="continuationSeparator" w:id="0">
    <w:p w:rsidR="005115D6" w:rsidRDefault="005115D6" w:rsidP="0051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AB" w:rsidRPr="00D82FAB" w:rsidRDefault="00D82FAB" w:rsidP="00D82FAB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D82FAB">
      <w:rPr>
        <w:rFonts w:ascii="Times New Roman" w:hAnsi="Times New Roman" w:cs="Times New Roman"/>
        <w:sz w:val="18"/>
        <w:szCs w:val="18"/>
      </w:rPr>
      <w:t>DURC Assessment PI Form 9</w:t>
    </w:r>
    <w:r>
      <w:rPr>
        <w:rFonts w:ascii="Times New Roman" w:hAnsi="Times New Roman" w:cs="Times New Roman"/>
        <w:sz w:val="18"/>
        <w:szCs w:val="18"/>
      </w:rPr>
      <w:t>/1</w:t>
    </w:r>
    <w:r w:rsidRPr="00D82FAB">
      <w:rPr>
        <w:rFonts w:ascii="Times New Roman" w:hAnsi="Times New Roman" w:cs="Times New Roman"/>
        <w:sz w:val="18"/>
        <w:szCs w:val="18"/>
      </w:rPr>
      <w:t>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661"/>
    <w:multiLevelType w:val="hybridMultilevel"/>
    <w:tmpl w:val="3668A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AE1FA6"/>
    <w:multiLevelType w:val="hybridMultilevel"/>
    <w:tmpl w:val="DA601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42183"/>
    <w:multiLevelType w:val="hybridMultilevel"/>
    <w:tmpl w:val="6BAC0F3C"/>
    <w:lvl w:ilvl="0" w:tplc="E4146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82"/>
    <w:rsid w:val="00396B1C"/>
    <w:rsid w:val="005115D6"/>
    <w:rsid w:val="006309C0"/>
    <w:rsid w:val="00655537"/>
    <w:rsid w:val="00671A82"/>
    <w:rsid w:val="006A1B93"/>
    <w:rsid w:val="00A83E1D"/>
    <w:rsid w:val="00AD4D1B"/>
    <w:rsid w:val="00CA6D06"/>
    <w:rsid w:val="00D12E55"/>
    <w:rsid w:val="00D5084D"/>
    <w:rsid w:val="00D82FAB"/>
    <w:rsid w:val="00E50607"/>
    <w:rsid w:val="00E67B18"/>
    <w:rsid w:val="00EE0F86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7BDB4185-B2AB-4103-B29B-1BCD1734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671A8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rsid w:val="00671A8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671A82"/>
    <w:rPr>
      <w:i/>
      <w:iCs/>
    </w:rPr>
  </w:style>
  <w:style w:type="character" w:styleId="Strong">
    <w:name w:val="Strong"/>
    <w:basedOn w:val="DefaultParagraphFont"/>
    <w:uiPriority w:val="22"/>
    <w:qFormat/>
    <w:rsid w:val="00671A82"/>
    <w:rPr>
      <w:b/>
      <w:bCs/>
    </w:rPr>
  </w:style>
  <w:style w:type="paragraph" w:styleId="NormalWeb">
    <w:name w:val="Normal (Web)"/>
    <w:basedOn w:val="Normal"/>
    <w:uiPriority w:val="99"/>
    <w:unhideWhenUsed/>
    <w:rsid w:val="00EE0F8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fieldrequired1">
    <w:name w:val="formfieldrequired1"/>
    <w:basedOn w:val="DefaultParagraphFont"/>
    <w:rsid w:val="00EE0F86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A83E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5D6"/>
  </w:style>
  <w:style w:type="paragraph" w:styleId="Footer">
    <w:name w:val="footer"/>
    <w:basedOn w:val="Normal"/>
    <w:link w:val="FooterChar"/>
    <w:uiPriority w:val="99"/>
    <w:unhideWhenUsed/>
    <w:rsid w:val="0051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BCA1"/>
                <w:bottom w:val="single" w:sz="12" w:space="0" w:color="B70101"/>
                <w:right w:val="single" w:sz="6" w:space="0" w:color="C3BCA1"/>
              </w:divBdr>
              <w:divsChild>
                <w:div w:id="927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7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4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BCA1"/>
                <w:bottom w:val="single" w:sz="12" w:space="0" w:color="B70101"/>
                <w:right w:val="single" w:sz="6" w:space="0" w:color="C3BCA1"/>
              </w:divBdr>
              <w:divsChild>
                <w:div w:id="19930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hyperlink" Target="http://www.phe.gov/s3/dualuse/Documents/durc-policy.pdf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EHS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Gulig,Paul A</cp:lastModifiedBy>
  <cp:revision>3</cp:revision>
  <dcterms:created xsi:type="dcterms:W3CDTF">2015-08-25T11:00:00Z</dcterms:created>
  <dcterms:modified xsi:type="dcterms:W3CDTF">2015-09-23T18:36:00Z</dcterms:modified>
</cp:coreProperties>
</file>